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02502" w14:textId="27BF0FDD" w:rsidR="00196932" w:rsidRPr="0043592E" w:rsidRDefault="0043592E" w:rsidP="00F7636A">
      <w:pPr>
        <w:jc w:val="center"/>
        <w:rPr>
          <w:rFonts w:ascii="Calibri" w:hAnsi="Calibri" w:cs="Calibri"/>
          <w:b/>
          <w:bCs/>
        </w:rPr>
      </w:pPr>
      <w:r w:rsidRPr="0043592E">
        <w:rPr>
          <w:rFonts w:ascii="Calibri" w:hAnsi="Calibri" w:cs="Calibri"/>
          <w:b/>
          <w:bCs/>
        </w:rPr>
        <w:t>VILLAGE OF TIVOLI</w:t>
      </w:r>
    </w:p>
    <w:p w14:paraId="39F8488A" w14:textId="22FA172C" w:rsidR="00F7636A" w:rsidRPr="0043592E" w:rsidRDefault="0043592E" w:rsidP="00F7636A">
      <w:pPr>
        <w:jc w:val="center"/>
        <w:rPr>
          <w:rFonts w:ascii="Calibri" w:hAnsi="Calibri" w:cs="Calibri"/>
          <w:b/>
          <w:bCs/>
        </w:rPr>
      </w:pPr>
      <w:r w:rsidRPr="0043592E">
        <w:rPr>
          <w:rFonts w:ascii="Calibri" w:hAnsi="Calibri" w:cs="Calibri"/>
          <w:b/>
          <w:bCs/>
        </w:rPr>
        <w:t>PLANNING BOARD</w:t>
      </w:r>
    </w:p>
    <w:p w14:paraId="7F123EB7" w14:textId="125FFA1C" w:rsidR="00F7636A" w:rsidRPr="0043592E" w:rsidRDefault="0043592E" w:rsidP="00F7636A">
      <w:pPr>
        <w:jc w:val="center"/>
        <w:rPr>
          <w:rFonts w:ascii="Calibri" w:hAnsi="Calibri" w:cs="Calibri"/>
          <w:b/>
          <w:bCs/>
        </w:rPr>
      </w:pPr>
      <w:r w:rsidRPr="0043592E">
        <w:rPr>
          <w:rFonts w:ascii="Calibri" w:hAnsi="Calibri" w:cs="Calibri"/>
          <w:b/>
          <w:bCs/>
        </w:rPr>
        <w:t>MAY 11, 2026</w:t>
      </w:r>
    </w:p>
    <w:p w14:paraId="1DD92832" w14:textId="414B2BF1" w:rsidR="00F7636A" w:rsidRPr="0043592E" w:rsidRDefault="0043592E" w:rsidP="00F7636A">
      <w:pPr>
        <w:jc w:val="center"/>
        <w:rPr>
          <w:rFonts w:ascii="Calibri" w:hAnsi="Calibri" w:cs="Calibri"/>
          <w:b/>
          <w:bCs/>
        </w:rPr>
      </w:pPr>
      <w:r w:rsidRPr="0043592E">
        <w:rPr>
          <w:rFonts w:ascii="Calibri" w:hAnsi="Calibri" w:cs="Calibri"/>
          <w:b/>
          <w:bCs/>
        </w:rPr>
        <w:t>MEETING MINUTES</w:t>
      </w:r>
    </w:p>
    <w:p w14:paraId="0C8FE852" w14:textId="77777777" w:rsidR="00F7636A" w:rsidRPr="0043592E" w:rsidRDefault="00F7636A">
      <w:pPr>
        <w:rPr>
          <w:rFonts w:ascii="Calibri" w:hAnsi="Calibri" w:cs="Calibri"/>
        </w:rPr>
      </w:pPr>
    </w:p>
    <w:p w14:paraId="0B5A4631" w14:textId="59BEF504" w:rsidR="00F7636A" w:rsidRPr="0043592E" w:rsidRDefault="00F7636A">
      <w:pPr>
        <w:rPr>
          <w:rFonts w:ascii="Calibri" w:hAnsi="Calibri" w:cs="Calibri"/>
        </w:rPr>
      </w:pPr>
      <w:r w:rsidRPr="0043592E">
        <w:rPr>
          <w:rFonts w:ascii="Calibri" w:hAnsi="Calibri" w:cs="Calibri"/>
        </w:rPr>
        <w:t xml:space="preserve">A meeting of the Planning Board of the Village of Tivoli was held on Monday, May 11, 2026 at the Historic Watts dePeyster Village Hall, located at 86 Broadway, Tivoli, NY 12583. The meeting was called to order by </w:t>
      </w:r>
      <w:r w:rsidR="0043592E">
        <w:rPr>
          <w:rFonts w:ascii="Calibri" w:hAnsi="Calibri" w:cs="Calibri"/>
        </w:rPr>
        <w:t>Co-c</w:t>
      </w:r>
      <w:r w:rsidRPr="0043592E">
        <w:rPr>
          <w:rFonts w:ascii="Calibri" w:hAnsi="Calibri" w:cs="Calibri"/>
        </w:rPr>
        <w:t xml:space="preserve">hair Lisa Schwarzbaum at 7:00 PM. </w:t>
      </w:r>
    </w:p>
    <w:p w14:paraId="04213404" w14:textId="3CBEC22C" w:rsidR="0043592E" w:rsidRPr="0043592E" w:rsidRDefault="0043592E">
      <w:pPr>
        <w:rPr>
          <w:rFonts w:ascii="Calibri" w:hAnsi="Calibri" w:cs="Calibri"/>
        </w:rPr>
      </w:pPr>
      <w:r w:rsidRPr="0043592E">
        <w:rPr>
          <w:rFonts w:ascii="Calibri" w:hAnsi="Calibri" w:cs="Calibri"/>
          <w:b/>
          <w:bCs/>
        </w:rPr>
        <w:t>Present</w:t>
      </w:r>
      <w:r w:rsidRPr="0043592E">
        <w:rPr>
          <w:rFonts w:ascii="Calibri" w:hAnsi="Calibri" w:cs="Calibri"/>
        </w:rPr>
        <w:t>: C</w:t>
      </w:r>
      <w:r>
        <w:rPr>
          <w:rFonts w:ascii="Calibri" w:hAnsi="Calibri" w:cs="Calibri"/>
        </w:rPr>
        <w:t>o-c</w:t>
      </w:r>
      <w:r w:rsidRPr="0043592E">
        <w:rPr>
          <w:rFonts w:ascii="Calibri" w:hAnsi="Calibri" w:cs="Calibri"/>
        </w:rPr>
        <w:t>hair Lisa Schwarzbaum, Wendy Hansen, Miles Sweeny, Donna Matthews, Clerk Kris Cleaveland</w:t>
      </w:r>
    </w:p>
    <w:p w14:paraId="4C0F2D97" w14:textId="3E588403" w:rsidR="0043592E" w:rsidRPr="0043592E" w:rsidRDefault="0043592E">
      <w:pPr>
        <w:rPr>
          <w:rFonts w:ascii="Calibri" w:hAnsi="Calibri" w:cs="Calibri"/>
        </w:rPr>
      </w:pPr>
      <w:r w:rsidRPr="0043592E">
        <w:rPr>
          <w:rFonts w:ascii="Calibri" w:hAnsi="Calibri" w:cs="Calibri"/>
          <w:b/>
          <w:bCs/>
        </w:rPr>
        <w:t>Also</w:t>
      </w:r>
      <w:r w:rsidRPr="0043592E">
        <w:rPr>
          <w:rFonts w:ascii="Calibri" w:hAnsi="Calibri" w:cs="Calibri"/>
        </w:rPr>
        <w:t xml:space="preserve"> </w:t>
      </w:r>
      <w:r w:rsidRPr="0043592E">
        <w:rPr>
          <w:rFonts w:ascii="Calibri" w:hAnsi="Calibri" w:cs="Calibri"/>
          <w:b/>
          <w:bCs/>
        </w:rPr>
        <w:t>Present</w:t>
      </w:r>
      <w:r w:rsidRPr="0043592E">
        <w:rPr>
          <w:rFonts w:ascii="Calibri" w:hAnsi="Calibri" w:cs="Calibri"/>
        </w:rPr>
        <w:t>: Pamela Morin, Nav</w:t>
      </w:r>
      <w:r w:rsidR="00E31B7A">
        <w:rPr>
          <w:rFonts w:ascii="Calibri" w:hAnsi="Calibri" w:cs="Calibri"/>
        </w:rPr>
        <w:t>i</w:t>
      </w:r>
      <w:r w:rsidRPr="0043592E">
        <w:rPr>
          <w:rFonts w:ascii="Calibri" w:hAnsi="Calibri" w:cs="Calibri"/>
        </w:rPr>
        <w:t>n Sharma, Maya Lawson</w:t>
      </w:r>
    </w:p>
    <w:p w14:paraId="293CBF1A" w14:textId="6194F2E5" w:rsidR="0043592E" w:rsidRPr="0043592E" w:rsidRDefault="0043592E">
      <w:pPr>
        <w:rPr>
          <w:rFonts w:ascii="Calibri" w:hAnsi="Calibri" w:cs="Calibri"/>
        </w:rPr>
      </w:pPr>
      <w:r w:rsidRPr="0043592E">
        <w:rPr>
          <w:rFonts w:ascii="Calibri" w:hAnsi="Calibri" w:cs="Calibri"/>
          <w:b/>
          <w:bCs/>
        </w:rPr>
        <w:t>Absent</w:t>
      </w:r>
      <w:r w:rsidRPr="0043592E">
        <w:rPr>
          <w:rFonts w:ascii="Calibri" w:hAnsi="Calibri" w:cs="Calibri"/>
        </w:rPr>
        <w:t xml:space="preserve">: </w:t>
      </w:r>
      <w:r>
        <w:rPr>
          <w:rFonts w:ascii="Calibri" w:hAnsi="Calibri" w:cs="Calibri"/>
        </w:rPr>
        <w:t xml:space="preserve">Co-chair </w:t>
      </w:r>
      <w:r w:rsidRPr="0043592E">
        <w:rPr>
          <w:rFonts w:ascii="Calibri" w:hAnsi="Calibri" w:cs="Calibri"/>
        </w:rPr>
        <w:t>Andrew Tejerina</w:t>
      </w:r>
    </w:p>
    <w:p w14:paraId="52238227" w14:textId="6CFEAE73" w:rsidR="00F7636A" w:rsidRDefault="0043592E" w:rsidP="00F7636A">
      <w:pPr>
        <w:rPr>
          <w:rFonts w:ascii="Calibri" w:hAnsi="Calibri" w:cs="Calibri"/>
        </w:rPr>
      </w:pPr>
      <w:r w:rsidRPr="0043592E">
        <w:rPr>
          <w:rFonts w:ascii="Calibri" w:hAnsi="Calibri" w:cs="Calibri"/>
        </w:rPr>
        <w:t>The first order of business was the approval of draft minutes from the</w:t>
      </w:r>
      <w:r w:rsidR="009B16CE">
        <w:rPr>
          <w:rFonts w:ascii="Calibri" w:hAnsi="Calibri" w:cs="Calibri"/>
        </w:rPr>
        <w:t xml:space="preserve"> public hearing on</w:t>
      </w:r>
      <w:r w:rsidRPr="0043592E">
        <w:rPr>
          <w:rFonts w:ascii="Calibri" w:hAnsi="Calibri" w:cs="Calibri"/>
        </w:rPr>
        <w:t xml:space="preserve"> March 23, 2026. On a motion by Donna Matthews, seconded by Miles Sweeny, the board voted unanimously to approve the minutes as presented. Motion carried.</w:t>
      </w:r>
    </w:p>
    <w:p w14:paraId="2A15DBD8" w14:textId="5BEA4EFD" w:rsidR="0043592E" w:rsidRPr="008B6FB6" w:rsidRDefault="0043592E" w:rsidP="00F7636A">
      <w:pPr>
        <w:rPr>
          <w:rFonts w:ascii="Calibri" w:hAnsi="Calibri" w:cs="Calibri"/>
          <w:b/>
          <w:bCs/>
        </w:rPr>
      </w:pPr>
      <w:r w:rsidRPr="008B6FB6">
        <w:rPr>
          <w:rFonts w:ascii="Calibri" w:hAnsi="Calibri" w:cs="Calibri"/>
          <w:b/>
          <w:bCs/>
        </w:rPr>
        <w:t>NEW BUSINESS</w:t>
      </w:r>
    </w:p>
    <w:p w14:paraId="5534B5BB" w14:textId="17B26533" w:rsidR="000265D8" w:rsidRDefault="000265D8" w:rsidP="00F7636A">
      <w:pPr>
        <w:rPr>
          <w:rFonts w:ascii="Calibri" w:hAnsi="Calibri" w:cs="Calibri"/>
        </w:rPr>
      </w:pPr>
      <w:r>
        <w:rPr>
          <w:rFonts w:ascii="Calibri" w:hAnsi="Calibri" w:cs="Calibri"/>
        </w:rPr>
        <w:t xml:space="preserve">The second order of business was a site plan application from applicant Pamela Morin at 73 Broadway, parcel ID # 6175-18-464057. Morin seeks to place four </w:t>
      </w:r>
      <w:r w:rsidR="009B16CE">
        <w:rPr>
          <w:rFonts w:ascii="Calibri" w:hAnsi="Calibri" w:cs="Calibri"/>
        </w:rPr>
        <w:t xml:space="preserve">(4) </w:t>
      </w:r>
      <w:r>
        <w:rPr>
          <w:rFonts w:ascii="Calibri" w:hAnsi="Calibri" w:cs="Calibri"/>
        </w:rPr>
        <w:t xml:space="preserve">temporary storage pods on the Pine Street side of her parcel for the purpose of emptying the items from the building. Each container measurers 8’ wide, 8 ½’ tall, and 40’ long. </w:t>
      </w:r>
    </w:p>
    <w:p w14:paraId="27C6403F" w14:textId="19EF3525" w:rsidR="006C37BD" w:rsidRDefault="001C1813" w:rsidP="00F7636A">
      <w:pPr>
        <w:rPr>
          <w:rFonts w:ascii="Calibri" w:hAnsi="Calibri" w:cs="Calibri"/>
        </w:rPr>
      </w:pPr>
      <w:r>
        <w:rPr>
          <w:rFonts w:ascii="Calibri" w:hAnsi="Calibri" w:cs="Calibri"/>
        </w:rPr>
        <w:t xml:space="preserve">The </w:t>
      </w:r>
      <w:r w:rsidR="00690C37">
        <w:rPr>
          <w:rFonts w:ascii="Calibri" w:hAnsi="Calibri" w:cs="Calibri"/>
        </w:rPr>
        <w:t>b</w:t>
      </w:r>
      <w:r>
        <w:rPr>
          <w:rFonts w:ascii="Calibri" w:hAnsi="Calibri" w:cs="Calibri"/>
        </w:rPr>
        <w:t xml:space="preserve">oard </w:t>
      </w:r>
      <w:r w:rsidR="008F5C40">
        <w:rPr>
          <w:rFonts w:ascii="Calibri" w:hAnsi="Calibri" w:cs="Calibri"/>
        </w:rPr>
        <w:t>discussed</w:t>
      </w:r>
      <w:r w:rsidR="00B519CC">
        <w:rPr>
          <w:rFonts w:ascii="Calibri" w:hAnsi="Calibri" w:cs="Calibri"/>
        </w:rPr>
        <w:t xml:space="preserve"> the nature of the storage pods, deciding that they </w:t>
      </w:r>
      <w:r w:rsidR="00644A9D">
        <w:rPr>
          <w:rFonts w:ascii="Calibri" w:hAnsi="Calibri" w:cs="Calibri"/>
        </w:rPr>
        <w:t>are</w:t>
      </w:r>
      <w:r w:rsidR="00B519CC">
        <w:rPr>
          <w:rFonts w:ascii="Calibri" w:hAnsi="Calibri" w:cs="Calibri"/>
        </w:rPr>
        <w:t xml:space="preserve"> temporary structures</w:t>
      </w:r>
      <w:r w:rsidR="006D2FEC">
        <w:rPr>
          <w:rFonts w:ascii="Calibri" w:hAnsi="Calibri" w:cs="Calibri"/>
        </w:rPr>
        <w:t xml:space="preserve">. </w:t>
      </w:r>
    </w:p>
    <w:p w14:paraId="52678F2B" w14:textId="11103F0C" w:rsidR="00B519CC" w:rsidRDefault="0071666E" w:rsidP="00F7636A">
      <w:pPr>
        <w:rPr>
          <w:rFonts w:ascii="Calibri" w:hAnsi="Calibri" w:cs="Calibri"/>
        </w:rPr>
      </w:pPr>
      <w:r>
        <w:rPr>
          <w:rFonts w:ascii="Calibri" w:hAnsi="Calibri" w:cs="Calibri"/>
        </w:rPr>
        <w:t>It has been determined that t</w:t>
      </w:r>
      <w:r w:rsidR="00AF53D5">
        <w:rPr>
          <w:rFonts w:ascii="Calibri" w:hAnsi="Calibri" w:cs="Calibri"/>
        </w:rPr>
        <w:t>here will be sufficient parking on the parcel. There will not be any additional storage on the pro</w:t>
      </w:r>
      <w:r>
        <w:rPr>
          <w:rFonts w:ascii="Calibri" w:hAnsi="Calibri" w:cs="Calibri"/>
        </w:rPr>
        <w:t>p</w:t>
      </w:r>
      <w:r w:rsidR="00AF53D5">
        <w:rPr>
          <w:rFonts w:ascii="Calibri" w:hAnsi="Calibri" w:cs="Calibri"/>
        </w:rPr>
        <w:t xml:space="preserve">erty with the storage pods to be placed on existing gravel or lawn area without disruption to vegetation. </w:t>
      </w:r>
      <w:r>
        <w:rPr>
          <w:rFonts w:ascii="Calibri" w:hAnsi="Calibri" w:cs="Calibri"/>
        </w:rPr>
        <w:t>Co-chair Schwarzbaum requested from the applicant a large map with properly scaled depictions of setbacks and temporary storage pods.</w:t>
      </w:r>
    </w:p>
    <w:p w14:paraId="1701C44A" w14:textId="70BC0177" w:rsidR="00FE36CD" w:rsidRDefault="00AF53D5" w:rsidP="00F7636A">
      <w:pPr>
        <w:rPr>
          <w:rFonts w:ascii="Calibri" w:hAnsi="Calibri" w:cs="Calibri"/>
        </w:rPr>
      </w:pPr>
      <w:r>
        <w:rPr>
          <w:rFonts w:ascii="Calibri" w:hAnsi="Calibri" w:cs="Calibri"/>
        </w:rPr>
        <w:t xml:space="preserve">Temporary storage is classified as a Type II Action under SEQRA. The Planning </w:t>
      </w:r>
      <w:r w:rsidR="00644A9D">
        <w:rPr>
          <w:rFonts w:ascii="Calibri" w:hAnsi="Calibri" w:cs="Calibri"/>
        </w:rPr>
        <w:t>Board waived</w:t>
      </w:r>
      <w:r>
        <w:rPr>
          <w:rFonts w:ascii="Calibri" w:hAnsi="Calibri" w:cs="Calibri"/>
        </w:rPr>
        <w:t xml:space="preserve"> necessity of an Environmental Assessment Form. General Municipal Law §239 requires all property fronts to a county road to be referred to Dutchess County Planning and Development </w:t>
      </w:r>
      <w:r>
        <w:rPr>
          <w:rFonts w:ascii="Calibri" w:hAnsi="Calibri" w:cs="Calibri"/>
        </w:rPr>
        <w:lastRenderedPageBreak/>
        <w:t xml:space="preserve">for site plan approval. Morin’s application was forwarded to </w:t>
      </w:r>
      <w:r w:rsidR="00FE36CD">
        <w:rPr>
          <w:rFonts w:ascii="Calibri" w:hAnsi="Calibri" w:cs="Calibri"/>
        </w:rPr>
        <w:t>the county</w:t>
      </w:r>
      <w:r>
        <w:rPr>
          <w:rFonts w:ascii="Calibri" w:hAnsi="Calibri" w:cs="Calibri"/>
        </w:rPr>
        <w:t xml:space="preserve"> on May 12, 2026.</w:t>
      </w:r>
      <w:r w:rsidR="00FE36CD">
        <w:rPr>
          <w:rFonts w:ascii="Calibri" w:hAnsi="Calibri" w:cs="Calibri"/>
        </w:rPr>
        <w:t xml:space="preserve"> The </w:t>
      </w:r>
      <w:r w:rsidR="0071666E">
        <w:rPr>
          <w:rFonts w:ascii="Calibri" w:hAnsi="Calibri" w:cs="Calibri"/>
        </w:rPr>
        <w:t>approval of the site plan</w:t>
      </w:r>
      <w:r w:rsidR="00FE36CD">
        <w:rPr>
          <w:rFonts w:ascii="Calibri" w:hAnsi="Calibri" w:cs="Calibri"/>
        </w:rPr>
        <w:t xml:space="preserve"> by the Planning Board is contingent on the County’s determination.</w:t>
      </w:r>
    </w:p>
    <w:p w14:paraId="155FBD0A" w14:textId="4BEFD4EC" w:rsidR="0071666E" w:rsidRDefault="0071666E" w:rsidP="00F7636A">
      <w:pPr>
        <w:rPr>
          <w:rFonts w:ascii="Calibri" w:hAnsi="Calibri" w:cs="Calibri"/>
        </w:rPr>
      </w:pPr>
      <w:r>
        <w:rPr>
          <w:rFonts w:ascii="Calibri" w:hAnsi="Calibri" w:cs="Calibri"/>
        </w:rPr>
        <w:t>On a motion by Miles Sweeny, seconded by Donna Matthews, the board voted to conditionally approve the site plan application by Pamela Morin</w:t>
      </w:r>
      <w:r w:rsidR="00EF265B">
        <w:rPr>
          <w:rFonts w:ascii="Calibri" w:hAnsi="Calibri" w:cs="Calibri"/>
        </w:rPr>
        <w:t>, granted for a maximum of one year from the date of approval</w:t>
      </w:r>
      <w:r>
        <w:rPr>
          <w:rFonts w:ascii="Calibri" w:hAnsi="Calibri" w:cs="Calibri"/>
        </w:rPr>
        <w:t>. Roll call: Schwarzbaum- aye, Hansen- aye, Matthews- aye, Sweeny- aye. All in favor. Motion carried.</w:t>
      </w:r>
    </w:p>
    <w:p w14:paraId="14660AD2" w14:textId="39AF5FCB" w:rsidR="00644A9D" w:rsidRDefault="00644A9D" w:rsidP="00F7636A">
      <w:pPr>
        <w:rPr>
          <w:rFonts w:ascii="Calibri" w:hAnsi="Calibri" w:cs="Calibri"/>
        </w:rPr>
      </w:pPr>
      <w:r>
        <w:rPr>
          <w:rFonts w:ascii="Calibri" w:hAnsi="Calibri" w:cs="Calibri"/>
        </w:rPr>
        <w:t>The applicant has agreed as part of the conditional approval to provide a progress report to the Planning Board six (6) months after the project has commenced.</w:t>
      </w:r>
    </w:p>
    <w:p w14:paraId="729EC379" w14:textId="330778EE" w:rsidR="0071666E" w:rsidRDefault="0071666E" w:rsidP="00F7636A">
      <w:pPr>
        <w:rPr>
          <w:rFonts w:ascii="Calibri" w:hAnsi="Calibri" w:cs="Calibri"/>
        </w:rPr>
      </w:pPr>
      <w:r>
        <w:rPr>
          <w:rFonts w:ascii="Calibri" w:hAnsi="Calibri" w:cs="Calibri"/>
        </w:rPr>
        <w:t>The clerk will draft a resolution to approve the site plan review when the County’s determination is received. Another meeting by the Planning Board is necessary for a final vote on this project after the determination by the County.</w:t>
      </w:r>
    </w:p>
    <w:p w14:paraId="4C63A088" w14:textId="7AD03C90" w:rsidR="0071666E" w:rsidRDefault="0071666E" w:rsidP="00F7636A">
      <w:pPr>
        <w:rPr>
          <w:rFonts w:ascii="Calibri" w:hAnsi="Calibri" w:cs="Calibri"/>
        </w:rPr>
      </w:pPr>
      <w:r>
        <w:rPr>
          <w:rFonts w:ascii="Calibri" w:hAnsi="Calibri" w:cs="Calibri"/>
        </w:rPr>
        <w:t>On a motion by Wendy Hansen, seconded by Donna Matthews, the board voted to close the meeting. All in favor. Motion carried. The meeting was adjourned at 7:26 PM.</w:t>
      </w:r>
    </w:p>
    <w:p w14:paraId="02AAC55D" w14:textId="77777777" w:rsidR="0071666E" w:rsidRDefault="0071666E" w:rsidP="00F7636A">
      <w:pPr>
        <w:rPr>
          <w:rFonts w:ascii="Calibri" w:hAnsi="Calibri" w:cs="Calibri"/>
        </w:rPr>
      </w:pPr>
    </w:p>
    <w:p w14:paraId="0BE97DA2" w14:textId="329D2DF5" w:rsidR="0071666E" w:rsidRDefault="0071666E" w:rsidP="00F7636A">
      <w:pPr>
        <w:rPr>
          <w:rFonts w:ascii="Calibri" w:hAnsi="Calibri" w:cs="Calibri"/>
        </w:rPr>
      </w:pPr>
      <w:r>
        <w:rPr>
          <w:rFonts w:ascii="Calibri" w:hAnsi="Calibri" w:cs="Calibri"/>
        </w:rPr>
        <w:t>Respectfully submitted,</w:t>
      </w:r>
    </w:p>
    <w:p w14:paraId="2F921346" w14:textId="77777777" w:rsidR="0071666E" w:rsidRDefault="0071666E" w:rsidP="00F7636A">
      <w:pPr>
        <w:rPr>
          <w:rFonts w:ascii="Calibri" w:hAnsi="Calibri" w:cs="Calibri"/>
        </w:rPr>
      </w:pPr>
    </w:p>
    <w:p w14:paraId="0B7DADB4" w14:textId="77777777" w:rsidR="00644A9D" w:rsidRDefault="00644A9D" w:rsidP="00F7636A">
      <w:pPr>
        <w:rPr>
          <w:rFonts w:ascii="Calibri" w:hAnsi="Calibri" w:cs="Calibri"/>
        </w:rPr>
      </w:pPr>
    </w:p>
    <w:p w14:paraId="484D8D93" w14:textId="0722DDCC" w:rsidR="0071666E" w:rsidRDefault="0071666E" w:rsidP="00F7636A">
      <w:pPr>
        <w:rPr>
          <w:rFonts w:ascii="Calibri" w:hAnsi="Calibri" w:cs="Calibri"/>
        </w:rPr>
      </w:pPr>
      <w:r>
        <w:rPr>
          <w:rFonts w:ascii="Calibri" w:hAnsi="Calibri" w:cs="Calibri"/>
        </w:rPr>
        <w:t>Kris Cleaveland</w:t>
      </w:r>
    </w:p>
    <w:p w14:paraId="7E9D08A9" w14:textId="60276E83" w:rsidR="00A303F1" w:rsidRDefault="0071666E" w:rsidP="00F7636A">
      <w:pPr>
        <w:rPr>
          <w:rFonts w:ascii="Calibri" w:hAnsi="Calibri" w:cs="Calibri"/>
        </w:rPr>
      </w:pPr>
      <w:r>
        <w:rPr>
          <w:rFonts w:ascii="Calibri" w:hAnsi="Calibri" w:cs="Calibri"/>
        </w:rPr>
        <w:t>Village Clerk</w:t>
      </w:r>
    </w:p>
    <w:p w14:paraId="3447565A" w14:textId="77777777" w:rsidR="008B6FB6" w:rsidRDefault="008B6FB6" w:rsidP="00F7636A">
      <w:pPr>
        <w:rPr>
          <w:rFonts w:ascii="Calibri" w:hAnsi="Calibri" w:cs="Calibri"/>
        </w:rPr>
      </w:pPr>
    </w:p>
    <w:p w14:paraId="2C5E4FAC" w14:textId="77777777" w:rsidR="00C640CA" w:rsidRPr="0043592E" w:rsidRDefault="00C640CA" w:rsidP="00F7636A">
      <w:pPr>
        <w:rPr>
          <w:rFonts w:ascii="Calibri" w:hAnsi="Calibri" w:cs="Calibri"/>
        </w:rPr>
      </w:pPr>
    </w:p>
    <w:p w14:paraId="55631511" w14:textId="77777777" w:rsidR="00F7636A" w:rsidRDefault="00F7636A"/>
    <w:p w14:paraId="3005CAAD" w14:textId="77777777" w:rsidR="00F7636A" w:rsidRDefault="00F7636A"/>
    <w:p w14:paraId="5EAA3498" w14:textId="77777777" w:rsidR="00F7636A" w:rsidRDefault="00F7636A"/>
    <w:sectPr w:rsidR="00F7636A" w:rsidSect="000006E5">
      <w:pgSz w:w="12240" w:h="15840" w:code="1"/>
      <w:pgMar w:top="2160" w:right="1440" w:bottom="1440" w:left="1440" w:header="720" w:footer="864" w:gutter="0"/>
      <w:paperSrc w:first="261" w:other="26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36A"/>
    <w:rsid w:val="000006E5"/>
    <w:rsid w:val="000265D8"/>
    <w:rsid w:val="00077A3D"/>
    <w:rsid w:val="00123DE0"/>
    <w:rsid w:val="001527EF"/>
    <w:rsid w:val="0015708B"/>
    <w:rsid w:val="00196932"/>
    <w:rsid w:val="001B6191"/>
    <w:rsid w:val="001C1813"/>
    <w:rsid w:val="001F51C2"/>
    <w:rsid w:val="002425B6"/>
    <w:rsid w:val="00251CD0"/>
    <w:rsid w:val="0028718A"/>
    <w:rsid w:val="00295583"/>
    <w:rsid w:val="003266B2"/>
    <w:rsid w:val="00331897"/>
    <w:rsid w:val="0037722D"/>
    <w:rsid w:val="00431ABD"/>
    <w:rsid w:val="0043592E"/>
    <w:rsid w:val="004B4815"/>
    <w:rsid w:val="00644A9D"/>
    <w:rsid w:val="00690C37"/>
    <w:rsid w:val="006C37BD"/>
    <w:rsid w:val="006D2FEC"/>
    <w:rsid w:val="0071666E"/>
    <w:rsid w:val="0078339A"/>
    <w:rsid w:val="00822CC5"/>
    <w:rsid w:val="00850632"/>
    <w:rsid w:val="00870FC4"/>
    <w:rsid w:val="008B6FB6"/>
    <w:rsid w:val="008F04CE"/>
    <w:rsid w:val="008F5C40"/>
    <w:rsid w:val="00902AFD"/>
    <w:rsid w:val="009B16CE"/>
    <w:rsid w:val="00A303F1"/>
    <w:rsid w:val="00AE49AE"/>
    <w:rsid w:val="00AF53D5"/>
    <w:rsid w:val="00B466AC"/>
    <w:rsid w:val="00B519CC"/>
    <w:rsid w:val="00B6188A"/>
    <w:rsid w:val="00B620C2"/>
    <w:rsid w:val="00BF13F7"/>
    <w:rsid w:val="00C640CA"/>
    <w:rsid w:val="00CA717D"/>
    <w:rsid w:val="00DE324A"/>
    <w:rsid w:val="00E305BB"/>
    <w:rsid w:val="00E31B7A"/>
    <w:rsid w:val="00EF265B"/>
    <w:rsid w:val="00F11892"/>
    <w:rsid w:val="00F7636A"/>
    <w:rsid w:val="00FE3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8DCF4"/>
  <w15:chartTrackingRefBased/>
  <w15:docId w15:val="{010A189A-CA11-49F8-8B98-12E46A9AE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3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3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3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3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3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3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3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3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3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3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3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3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3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3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36A"/>
    <w:rPr>
      <w:rFonts w:eastAsiaTheme="majorEastAsia" w:cstheme="majorBidi"/>
      <w:color w:val="272727" w:themeColor="text1" w:themeTint="D8"/>
    </w:rPr>
  </w:style>
  <w:style w:type="paragraph" w:styleId="Title">
    <w:name w:val="Title"/>
    <w:basedOn w:val="Normal"/>
    <w:next w:val="Normal"/>
    <w:link w:val="TitleChar"/>
    <w:uiPriority w:val="10"/>
    <w:qFormat/>
    <w:rsid w:val="00F763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36A"/>
    <w:pPr>
      <w:spacing w:before="160"/>
      <w:jc w:val="center"/>
    </w:pPr>
    <w:rPr>
      <w:i/>
      <w:iCs/>
      <w:color w:val="404040" w:themeColor="text1" w:themeTint="BF"/>
    </w:rPr>
  </w:style>
  <w:style w:type="character" w:customStyle="1" w:styleId="QuoteChar">
    <w:name w:val="Quote Char"/>
    <w:basedOn w:val="DefaultParagraphFont"/>
    <w:link w:val="Quote"/>
    <w:uiPriority w:val="29"/>
    <w:rsid w:val="00F7636A"/>
    <w:rPr>
      <w:i/>
      <w:iCs/>
      <w:color w:val="404040" w:themeColor="text1" w:themeTint="BF"/>
    </w:rPr>
  </w:style>
  <w:style w:type="paragraph" w:styleId="ListParagraph">
    <w:name w:val="List Paragraph"/>
    <w:basedOn w:val="Normal"/>
    <w:uiPriority w:val="34"/>
    <w:qFormat/>
    <w:rsid w:val="00F7636A"/>
    <w:pPr>
      <w:ind w:left="720"/>
      <w:contextualSpacing/>
    </w:pPr>
  </w:style>
  <w:style w:type="character" w:styleId="IntenseEmphasis">
    <w:name w:val="Intense Emphasis"/>
    <w:basedOn w:val="DefaultParagraphFont"/>
    <w:uiPriority w:val="21"/>
    <w:qFormat/>
    <w:rsid w:val="00F7636A"/>
    <w:rPr>
      <w:i/>
      <w:iCs/>
      <w:color w:val="0F4761" w:themeColor="accent1" w:themeShade="BF"/>
    </w:rPr>
  </w:style>
  <w:style w:type="paragraph" w:styleId="IntenseQuote">
    <w:name w:val="Intense Quote"/>
    <w:basedOn w:val="Normal"/>
    <w:next w:val="Normal"/>
    <w:link w:val="IntenseQuoteChar"/>
    <w:uiPriority w:val="30"/>
    <w:qFormat/>
    <w:rsid w:val="00F763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36A"/>
    <w:rPr>
      <w:i/>
      <w:iCs/>
      <w:color w:val="0F4761" w:themeColor="accent1" w:themeShade="BF"/>
    </w:rPr>
  </w:style>
  <w:style w:type="character" w:styleId="IntenseReference">
    <w:name w:val="Intense Reference"/>
    <w:basedOn w:val="DefaultParagraphFont"/>
    <w:uiPriority w:val="32"/>
    <w:qFormat/>
    <w:rsid w:val="00F763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832</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8</cp:revision>
  <cp:lastPrinted>2026-05-26T13:54:00Z</cp:lastPrinted>
  <dcterms:created xsi:type="dcterms:W3CDTF">2026-05-12T17:58:00Z</dcterms:created>
  <dcterms:modified xsi:type="dcterms:W3CDTF">2026-05-26T19:34:00Z</dcterms:modified>
</cp:coreProperties>
</file>